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3FFA9" w14:textId="3C7C32EC" w:rsidR="005B635C" w:rsidRPr="00B5213F" w:rsidRDefault="00850C8A" w:rsidP="00A44CD0">
      <w:pPr>
        <w:spacing w:after="0"/>
        <w:ind w:left="709"/>
        <w:rPr>
          <w:rFonts w:ascii="Open Sans" w:hAnsi="Open Sans" w:cs="Open Sans"/>
          <w:b/>
          <w:bCs/>
          <w:lang w:val="de-DE"/>
        </w:rPr>
      </w:pPr>
      <w:r>
        <w:rPr>
          <w:rFonts w:ascii="Open Sans" w:hAnsi="Open Sans" w:cs="Open Sans"/>
          <w:b/>
          <w:bCs/>
          <w:sz w:val="36"/>
          <w:szCs w:val="36"/>
          <w:lang w:val="de-DE"/>
        </w:rPr>
        <w:t>FERMOSTOCK 6</w:t>
      </w:r>
      <w:r w:rsidR="00B55D05">
        <w:rPr>
          <w:rFonts w:ascii="Open Sans" w:hAnsi="Open Sans" w:cs="Open Sans"/>
          <w:b/>
          <w:bCs/>
          <w:sz w:val="36"/>
          <w:szCs w:val="36"/>
          <w:lang w:val="de-DE"/>
        </w:rPr>
        <w:t>6</w:t>
      </w:r>
      <w:r w:rsidR="00C23BD9">
        <w:rPr>
          <w:rFonts w:ascii="Open Sans" w:hAnsi="Open Sans" w:cs="Open Sans"/>
          <w:b/>
          <w:bCs/>
          <w:sz w:val="36"/>
          <w:szCs w:val="36"/>
          <w:lang w:val="de-DE"/>
        </w:rPr>
        <w:t>11</w:t>
      </w:r>
    </w:p>
    <w:p w14:paraId="650C5F25" w14:textId="2D663F40"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mit</w:t>
      </w:r>
      <w:r w:rsidR="00B55D05">
        <w:rPr>
          <w:rFonts w:ascii="Open Sans" w:hAnsi="Open Sans" w:cs="Open Sans"/>
          <w:sz w:val="24"/>
          <w:szCs w:val="24"/>
          <w:lang w:val="de-DE"/>
        </w:rPr>
        <w:t xml:space="preserve"> </w:t>
      </w:r>
      <w:r w:rsidR="00C23BD9">
        <w:rPr>
          <w:rFonts w:ascii="Open Sans" w:hAnsi="Open Sans" w:cs="Open Sans"/>
          <w:sz w:val="24"/>
          <w:szCs w:val="24"/>
          <w:lang w:val="de-DE"/>
        </w:rPr>
        <w:t>perforierten</w:t>
      </w:r>
      <w:r w:rsidR="00B55D05">
        <w:rPr>
          <w:rFonts w:ascii="Open Sans" w:hAnsi="Open Sans" w:cs="Open Sans"/>
          <w:sz w:val="24"/>
          <w:szCs w:val="24"/>
          <w:lang w:val="de-DE"/>
        </w:rPr>
        <w:t xml:space="preserve"> Kunststoff-A</w:t>
      </w:r>
      <w:r w:rsidR="000077F9">
        <w:rPr>
          <w:rFonts w:ascii="Open Sans" w:hAnsi="Open Sans" w:cs="Open Sans"/>
          <w:sz w:val="24"/>
          <w:szCs w:val="24"/>
          <w:lang w:val="de-DE"/>
        </w:rPr>
        <w:t>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A5653" w:rsidRDefault="00A44CD0" w:rsidP="005B635C">
      <w:pPr>
        <w:ind w:left="709"/>
        <w:rPr>
          <w:rFonts w:ascii="Open Sans" w:hAnsi="Open Sans" w:cs="Open Sans"/>
          <w:sz w:val="16"/>
          <w:szCs w:val="16"/>
          <w:lang w:val="de-DE"/>
        </w:rPr>
      </w:pPr>
    </w:p>
    <w:p w14:paraId="5B0F8EA7" w14:textId="38E2D63D" w:rsidR="00850C8A" w:rsidRPr="008E6820" w:rsidRDefault="00594E6D" w:rsidP="002D11AA">
      <w:pPr>
        <w:spacing w:after="0"/>
        <w:ind w:left="709"/>
        <w:rPr>
          <w:rFonts w:ascii="Open Sans" w:hAnsi="Open Sans" w:cs="Open Sans"/>
          <w:b/>
          <w:bCs/>
          <w:sz w:val="20"/>
          <w:szCs w:val="20"/>
          <w:lang w:val="de-DE"/>
        </w:rPr>
      </w:pPr>
      <w:proofErr w:type="spellStart"/>
      <w:r w:rsidRPr="00594E6D">
        <w:rPr>
          <w:rStyle w:val="Zwaar"/>
          <w:rFonts w:ascii="Open Sans" w:hAnsi="Open Sans" w:cs="Open Sans"/>
          <w:sz w:val="20"/>
          <w:szCs w:val="20"/>
          <w:lang w:val="de-DE"/>
        </w:rPr>
        <w:t>Fachlast</w:t>
      </w:r>
      <w:proofErr w:type="spellEnd"/>
      <w:r w:rsidRPr="00594E6D">
        <w:rPr>
          <w:rStyle w:val="Zwaar"/>
          <w:rFonts w:ascii="Open Sans" w:hAnsi="Open Sans" w:cs="Open Sans"/>
          <w:sz w:val="20"/>
          <w:szCs w:val="20"/>
          <w:lang w:val="de-DE"/>
        </w:rPr>
        <w:t xml:space="preserve"> bis</w:t>
      </w:r>
      <w:r w:rsidR="00A96CE3" w:rsidRPr="00594E6D">
        <w:rPr>
          <w:rStyle w:val="Zwaar"/>
          <w:rFonts w:ascii="Open Sans" w:hAnsi="Open Sans" w:cs="Open Sans"/>
          <w:sz w:val="20"/>
          <w:szCs w:val="20"/>
          <w:lang w:val="de-DE"/>
        </w:rPr>
        <w:t xml:space="preserve"> </w:t>
      </w:r>
      <w:r w:rsidR="00C47FED">
        <w:rPr>
          <w:rStyle w:val="Zwaar"/>
          <w:rFonts w:ascii="Open Sans" w:hAnsi="Open Sans" w:cs="Open Sans"/>
          <w:sz w:val="20"/>
          <w:szCs w:val="20"/>
          <w:lang w:val="de-DE"/>
        </w:rPr>
        <w:t>200</w:t>
      </w:r>
      <w:r w:rsidR="00A96CE3" w:rsidRPr="00594E6D">
        <w:rPr>
          <w:rStyle w:val="Zwaar"/>
          <w:rFonts w:ascii="Open Sans" w:hAnsi="Open Sans" w:cs="Open Sans"/>
          <w:sz w:val="20"/>
          <w:szCs w:val="20"/>
          <w:lang w:val="de-DE"/>
        </w:rPr>
        <w:t xml:space="preserve"> kg</w:t>
      </w:r>
      <w:r w:rsidR="00A96CE3" w:rsidRPr="00594E6D">
        <w:rPr>
          <w:rFonts w:ascii="Open Sans" w:hAnsi="Open Sans" w:cs="Open Sans"/>
          <w:sz w:val="20"/>
          <w:szCs w:val="20"/>
          <w:lang w:val="de-DE"/>
        </w:rPr>
        <w:br/>
      </w:r>
      <w:proofErr w:type="spellStart"/>
      <w:r w:rsidR="00850C8A" w:rsidRPr="008E6820">
        <w:rPr>
          <w:rFonts w:ascii="Open Sans" w:hAnsi="Open Sans" w:cs="Open Sans"/>
          <w:b/>
          <w:bCs/>
          <w:sz w:val="20"/>
          <w:szCs w:val="20"/>
          <w:lang w:val="de-DE"/>
        </w:rPr>
        <w:t>Feldlast</w:t>
      </w:r>
      <w:proofErr w:type="spellEnd"/>
      <w:r w:rsidR="00850C8A" w:rsidRPr="008E6820">
        <w:rPr>
          <w:rFonts w:ascii="Open Sans" w:hAnsi="Open Sans" w:cs="Open Sans"/>
          <w:b/>
          <w:bCs/>
          <w:sz w:val="20"/>
          <w:szCs w:val="20"/>
          <w:lang w:val="de-DE"/>
        </w:rPr>
        <w:t xml:space="preserve"> 900 kg (zwischen 2 Ständern)</w:t>
      </w:r>
    </w:p>
    <w:p w14:paraId="5256FD13" w14:textId="3AB9353A" w:rsidR="00A96CE3" w:rsidRPr="00594E6D" w:rsidRDefault="00850C8A" w:rsidP="002D11AA">
      <w:pPr>
        <w:spacing w:after="0"/>
        <w:ind w:left="709"/>
        <w:rPr>
          <w:rFonts w:ascii="Open Sans" w:hAnsi="Open Sans" w:cs="Open Sans"/>
          <w:sz w:val="20"/>
          <w:szCs w:val="20"/>
          <w:lang w:val="de-DE"/>
        </w:rPr>
      </w:pPr>
      <w:r>
        <w:rPr>
          <w:rFonts w:ascii="Open Sans" w:hAnsi="Open Sans" w:cs="Open Sans"/>
          <w:sz w:val="20"/>
          <w:szCs w:val="20"/>
          <w:lang w:val="de-DE"/>
        </w:rPr>
        <w:t>4</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sidR="00C23BD9">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Pr>
          <w:rFonts w:ascii="Open Sans" w:hAnsi="Open Sans" w:cs="Open Sans"/>
          <w:sz w:val="20"/>
          <w:szCs w:val="20"/>
          <w:lang w:val="de-DE"/>
        </w:rPr>
        <w:t>10</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34DB5107" w14:textId="5D6A4F3E" w:rsidR="00C23BD9" w:rsidRPr="00C23BD9" w:rsidRDefault="00C23BD9" w:rsidP="00C23BD9">
      <w:pPr>
        <w:spacing w:after="0"/>
        <w:ind w:left="709"/>
        <w:jc w:val="both"/>
        <w:rPr>
          <w:rFonts w:ascii="Open Sans" w:eastAsia="Times New Roman" w:hAnsi="Open Sans" w:cs="Open Sans"/>
          <w:sz w:val="20"/>
          <w:szCs w:val="20"/>
          <w:lang w:eastAsia="nl-BE"/>
        </w:rPr>
      </w:pPr>
      <w:r w:rsidRPr="00C23BD9">
        <w:rPr>
          <w:rFonts w:ascii="Open Sans" w:eastAsia="Times New Roman" w:hAnsi="Open Sans" w:cs="Open Sans"/>
          <w:sz w:val="20"/>
          <w:szCs w:val="20"/>
          <w:lang w:val="de-DE" w:eastAsia="nl-BE"/>
        </w:rPr>
        <w:t xml:space="preserve">FERMOSTOCK 6611 ist ein äußerst stabiles und universell einsetzbares Regalsystem auf der Grundlage von modularen Elementen. Das System ist für Kühl- und Tiefkühlräume, Küchen im Gastronomiebereich, Gemeinschaftseinrichtungen und Reinräume geeignet und erlaubt eine gleichmäßig verteilte Last bis zu max. 900 kg je Regal zwischen 2 Ständern. </w:t>
      </w:r>
      <w:r w:rsidRPr="00C23BD9">
        <w:rPr>
          <w:rFonts w:ascii="Open Sans" w:eastAsia="Times New Roman" w:hAnsi="Open Sans" w:cs="Open Sans"/>
          <w:sz w:val="20"/>
          <w:szCs w:val="20"/>
          <w:lang w:eastAsia="nl-BE"/>
        </w:rPr>
        <w:t xml:space="preserve">Die </w:t>
      </w:r>
      <w:proofErr w:type="spellStart"/>
      <w:r w:rsidRPr="00C23BD9">
        <w:rPr>
          <w:rFonts w:ascii="Open Sans" w:eastAsia="Times New Roman" w:hAnsi="Open Sans" w:cs="Open Sans"/>
          <w:sz w:val="20"/>
          <w:szCs w:val="20"/>
          <w:lang w:eastAsia="nl-BE"/>
        </w:rPr>
        <w:t>besonderen</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Systemmerkmale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sind</w:t>
      </w:r>
      <w:proofErr w:type="spellEnd"/>
      <w:r w:rsidRPr="00C23BD9">
        <w:rPr>
          <w:rFonts w:ascii="Open Sans" w:eastAsia="Times New Roman" w:hAnsi="Open Sans" w:cs="Open Sans"/>
          <w:sz w:val="20"/>
          <w:szCs w:val="20"/>
          <w:lang w:eastAsia="nl-BE"/>
        </w:rPr>
        <w:t>:</w:t>
      </w:r>
    </w:p>
    <w:p w14:paraId="526EEEF7" w14:textId="77777777" w:rsidR="00C23BD9" w:rsidRPr="00C23BD9" w:rsidRDefault="00C23BD9" w:rsidP="00C23BD9">
      <w:pPr>
        <w:spacing w:after="0"/>
        <w:ind w:left="709"/>
        <w:rPr>
          <w:rFonts w:ascii="Open Sans" w:eastAsia="Times New Roman" w:hAnsi="Open Sans" w:cs="Open Sans"/>
          <w:sz w:val="20"/>
          <w:szCs w:val="20"/>
          <w:lang w:eastAsia="nl-BE"/>
        </w:rPr>
      </w:pPr>
    </w:p>
    <w:p w14:paraId="5CC05960"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val="de-DE" w:eastAsia="nl-BE"/>
        </w:rPr>
      </w:pPr>
      <w:r w:rsidRPr="00C23BD9">
        <w:rPr>
          <w:rFonts w:ascii="Open Sans" w:eastAsia="Times New Roman" w:hAnsi="Open Sans" w:cs="Open Sans"/>
          <w:sz w:val="20"/>
          <w:szCs w:val="20"/>
          <w:lang w:val="de-DE" w:eastAsia="nl-BE"/>
        </w:rPr>
        <w:t>äußerst einfache Montage (ohne Werkzeug)</w:t>
      </w:r>
    </w:p>
    <w:p w14:paraId="5A319DED"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eastAsia="nl-BE"/>
        </w:rPr>
      </w:pPr>
      <w:proofErr w:type="spellStart"/>
      <w:r w:rsidRPr="00C23BD9">
        <w:rPr>
          <w:rFonts w:ascii="Open Sans" w:eastAsia="Times New Roman" w:hAnsi="Open Sans" w:cs="Open Sans"/>
          <w:sz w:val="20"/>
          <w:szCs w:val="20"/>
          <w:lang w:eastAsia="nl-BE"/>
        </w:rPr>
        <w:t>einfache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Wartung</w:t>
      </w:r>
      <w:proofErr w:type="spellEnd"/>
    </w:p>
    <w:p w14:paraId="3C847613"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eastAsia="nl-BE"/>
        </w:rPr>
      </w:pPr>
      <w:proofErr w:type="spellStart"/>
      <w:r w:rsidRPr="00C23BD9">
        <w:rPr>
          <w:rFonts w:ascii="Open Sans" w:eastAsia="Times New Roman" w:hAnsi="Open Sans" w:cs="Open Sans"/>
          <w:sz w:val="20"/>
          <w:szCs w:val="20"/>
          <w:lang w:eastAsia="nl-BE"/>
        </w:rPr>
        <w:t>sehr</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guter</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Korrosionswiderstand</w:t>
      </w:r>
      <w:proofErr w:type="spellEnd"/>
    </w:p>
    <w:p w14:paraId="40B27CBC"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eastAsia="nl-BE"/>
        </w:rPr>
      </w:pPr>
      <w:proofErr w:type="spellStart"/>
      <w:r w:rsidRPr="00C23BD9">
        <w:rPr>
          <w:rFonts w:ascii="Open Sans" w:eastAsia="Times New Roman" w:hAnsi="Open Sans" w:cs="Open Sans"/>
          <w:sz w:val="20"/>
          <w:szCs w:val="20"/>
          <w:lang w:eastAsia="nl-BE"/>
        </w:rPr>
        <w:t>hervorragende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Stabilität</w:t>
      </w:r>
      <w:proofErr w:type="spellEnd"/>
      <w:r w:rsidRPr="00C23BD9">
        <w:rPr>
          <w:rFonts w:ascii="Open Sans" w:eastAsia="Times New Roman" w:hAnsi="Open Sans" w:cs="Open Sans"/>
          <w:sz w:val="20"/>
          <w:szCs w:val="20"/>
          <w:lang w:eastAsia="nl-BE"/>
        </w:rPr>
        <w:t xml:space="preserve"> und </w:t>
      </w:r>
      <w:proofErr w:type="spellStart"/>
      <w:r w:rsidRPr="00C23BD9">
        <w:rPr>
          <w:rFonts w:ascii="Open Sans" w:eastAsia="Times New Roman" w:hAnsi="Open Sans" w:cs="Open Sans"/>
          <w:sz w:val="20"/>
          <w:szCs w:val="20"/>
          <w:lang w:eastAsia="nl-BE"/>
        </w:rPr>
        <w:t>hohe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Flexibilität</w:t>
      </w:r>
      <w:proofErr w:type="spellEnd"/>
    </w:p>
    <w:p w14:paraId="1A681D3A"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val="de-DE" w:eastAsia="nl-BE"/>
        </w:rPr>
      </w:pPr>
      <w:r w:rsidRPr="00C23BD9">
        <w:rPr>
          <w:rFonts w:ascii="Open Sans" w:eastAsia="Times New Roman" w:hAnsi="Open Sans" w:cs="Open Sans"/>
          <w:sz w:val="20"/>
          <w:szCs w:val="20"/>
          <w:lang w:val="de-DE" w:eastAsia="nl-BE"/>
        </w:rPr>
        <w:t>universelle Einsetzbarkeit in verschiedenen hygienischen Anwendungsbereichen</w:t>
      </w:r>
    </w:p>
    <w:p w14:paraId="13E29975" w14:textId="77777777" w:rsidR="00C23BD9" w:rsidRPr="00C23BD9" w:rsidRDefault="00C23BD9" w:rsidP="00C23BD9">
      <w:pPr>
        <w:spacing w:after="0"/>
        <w:ind w:left="709"/>
        <w:rPr>
          <w:rFonts w:ascii="Open Sans" w:eastAsia="Times New Roman" w:hAnsi="Open Sans" w:cs="Open Sans"/>
          <w:sz w:val="20"/>
          <w:szCs w:val="20"/>
          <w:lang w:val="de-DE" w:eastAsia="nl-BE"/>
        </w:rPr>
      </w:pPr>
    </w:p>
    <w:p w14:paraId="27360740" w14:textId="04D253B9" w:rsidR="00C23BD9" w:rsidRPr="00C23BD9" w:rsidRDefault="00C23BD9" w:rsidP="00613C82">
      <w:pPr>
        <w:spacing w:after="0"/>
        <w:ind w:left="709"/>
        <w:jc w:val="both"/>
        <w:rPr>
          <w:rFonts w:ascii="Open Sans" w:eastAsia="Times New Roman" w:hAnsi="Open Sans" w:cs="Open Sans"/>
          <w:sz w:val="20"/>
          <w:szCs w:val="20"/>
          <w:lang w:val="de-DE" w:eastAsia="nl-BE"/>
        </w:rPr>
      </w:pPr>
      <w:proofErr w:type="spellStart"/>
      <w:r w:rsidRPr="00C23BD9">
        <w:rPr>
          <w:rFonts w:ascii="Open Sans" w:eastAsia="Times New Roman" w:hAnsi="Open Sans" w:cs="Open Sans"/>
          <w:sz w:val="20"/>
          <w:szCs w:val="20"/>
          <w:lang w:val="de-DE" w:eastAsia="nl-BE"/>
        </w:rPr>
        <w:t>Fermostock</w:t>
      </w:r>
      <w:proofErr w:type="spellEnd"/>
      <w:r w:rsidRPr="00C23BD9">
        <w:rPr>
          <w:rFonts w:ascii="Open Sans" w:eastAsia="Times New Roman" w:hAnsi="Open Sans" w:cs="Open Sans"/>
          <w:sz w:val="20"/>
          <w:szCs w:val="20"/>
          <w:lang w:val="de-DE" w:eastAsia="nl-BE"/>
        </w:rPr>
        <w:t xml:space="preserve"> 6611 erfüllt alle Produktionsvorschriften und –normen in Bezug auf Hygiene und Reinigungsbedingungen (NF031) und entspricht den strengsten Anforderungen im Hinblick auf Haltbarkeit und Stabilität. Dank der durchdachten Verarbeitung, der abgerundeten Ecken und flachen Oberflächen verfügt das FERMOSTOCK®-System über das NF-Zertifikat „lebensmittelecht“, erteilt von AFNOR CERTIFICATION am 1.10.1993 (Testlabor </w:t>
      </w:r>
      <w:proofErr w:type="spellStart"/>
      <w:r w:rsidRPr="00C23BD9">
        <w:rPr>
          <w:rFonts w:ascii="Open Sans" w:eastAsia="Times New Roman" w:hAnsi="Open Sans" w:cs="Open Sans"/>
          <w:sz w:val="20"/>
          <w:szCs w:val="20"/>
          <w:lang w:val="de-DE" w:eastAsia="nl-BE"/>
        </w:rPr>
        <w:t>Cnerpac</w:t>
      </w:r>
      <w:proofErr w:type="spellEnd"/>
      <w:r w:rsidRPr="00C23BD9">
        <w:rPr>
          <w:rFonts w:ascii="Open Sans" w:eastAsia="Times New Roman" w:hAnsi="Open Sans" w:cs="Open Sans"/>
          <w:sz w:val="20"/>
          <w:szCs w:val="20"/>
          <w:lang w:val="de-DE" w:eastAsia="nl-BE"/>
        </w:rPr>
        <w:t xml:space="preserve"> ; Nr. 06-A-644/645) sowie das NSF-Zertifikat.</w:t>
      </w:r>
    </w:p>
    <w:p w14:paraId="7F818DDB" w14:textId="77777777" w:rsidR="00C23BD9" w:rsidRPr="00C23BD9" w:rsidRDefault="00C23BD9" w:rsidP="00613C82">
      <w:pPr>
        <w:spacing w:after="0"/>
        <w:ind w:left="709"/>
        <w:jc w:val="both"/>
        <w:rPr>
          <w:rFonts w:ascii="Open Sans" w:eastAsia="Times New Roman" w:hAnsi="Open Sans" w:cs="Open Sans"/>
          <w:sz w:val="20"/>
          <w:szCs w:val="20"/>
          <w:lang w:val="de-DE" w:eastAsia="nl-BE"/>
        </w:rPr>
      </w:pPr>
    </w:p>
    <w:p w14:paraId="5EC0D92C" w14:textId="7725C849" w:rsidR="00C23BD9" w:rsidRPr="00C23BD9" w:rsidRDefault="00C23BD9" w:rsidP="00613C82">
      <w:pPr>
        <w:spacing w:after="0"/>
        <w:ind w:left="709"/>
        <w:jc w:val="both"/>
        <w:rPr>
          <w:rFonts w:ascii="Open Sans" w:eastAsia="Times New Roman" w:hAnsi="Open Sans" w:cs="Open Sans"/>
          <w:sz w:val="20"/>
          <w:szCs w:val="20"/>
          <w:lang w:val="de-DE" w:eastAsia="nl-BE"/>
        </w:rPr>
      </w:pPr>
      <w:r w:rsidRPr="00C23BD9">
        <w:rPr>
          <w:rFonts w:ascii="Open Sans" w:eastAsia="Times New Roman" w:hAnsi="Open Sans" w:cs="Open Sans"/>
          <w:sz w:val="20"/>
          <w:szCs w:val="20"/>
          <w:lang w:val="de-DE" w:eastAsia="nl-BE"/>
        </w:rPr>
        <w:t xml:space="preserve">Dank dieser qualitativen Eigenschaften wird </w:t>
      </w:r>
      <w:proofErr w:type="spellStart"/>
      <w:r w:rsidRPr="00C23BD9">
        <w:rPr>
          <w:rFonts w:ascii="Open Sans" w:eastAsia="Times New Roman" w:hAnsi="Open Sans" w:cs="Open Sans"/>
          <w:sz w:val="20"/>
          <w:szCs w:val="20"/>
          <w:lang w:val="de-DE" w:eastAsia="nl-BE"/>
        </w:rPr>
        <w:t>Fermostock</w:t>
      </w:r>
      <w:proofErr w:type="spellEnd"/>
      <w:r w:rsidRPr="00C23BD9">
        <w:rPr>
          <w:rFonts w:ascii="Open Sans" w:eastAsia="Times New Roman" w:hAnsi="Open Sans" w:cs="Open Sans"/>
          <w:sz w:val="20"/>
          <w:szCs w:val="20"/>
          <w:lang w:val="de-DE" w:eastAsia="nl-BE"/>
        </w:rPr>
        <w:t xml:space="preserve"> 6611 für alle medizinischen Anwendungen empfohlen, von Kühl- und Tiefkühlräumen bis -40 °C über Küchen im Gastronomiebereich, Gemeinschaftseinrichtungen, Laboratorien und Reinräume bis hin zu trockenen Lagerstätten für Lebensmittel, Küchengeräte und Wäsche, bei denen auch eine HYGIENISCHE LAGERUNG erforderlich ist.</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282ABB70" w:rsidR="00A96CE3" w:rsidRPr="00CF2FA5"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613C82" w:rsidRPr="00613C82">
        <w:rPr>
          <w:rFonts w:ascii="Open Sans" w:eastAsia="Times New Roman" w:hAnsi="Open Sans" w:cs="Open Sans"/>
          <w:sz w:val="20"/>
          <w:szCs w:val="20"/>
          <w:lang w:val="de-DE" w:eastAsia="nl-BE"/>
        </w:rPr>
        <w:t xml:space="preserve">Ein eigenstabiles </w:t>
      </w:r>
      <w:proofErr w:type="spellStart"/>
      <w:r w:rsidR="00613C82" w:rsidRPr="00613C82">
        <w:rPr>
          <w:rFonts w:ascii="Open Sans" w:eastAsia="Times New Roman" w:hAnsi="Open Sans" w:cs="Open Sans"/>
          <w:sz w:val="20"/>
          <w:szCs w:val="20"/>
          <w:lang w:val="de-DE" w:eastAsia="nl-BE"/>
        </w:rPr>
        <w:t>Fermostock</w:t>
      </w:r>
      <w:proofErr w:type="spellEnd"/>
      <w:r w:rsidR="00613C82" w:rsidRPr="00613C82">
        <w:rPr>
          <w:rFonts w:ascii="Open Sans" w:eastAsia="Times New Roman" w:hAnsi="Open Sans" w:cs="Open Sans"/>
          <w:sz w:val="20"/>
          <w:szCs w:val="20"/>
          <w:lang w:val="de-DE" w:eastAsia="nl-BE"/>
        </w:rPr>
        <w:t xml:space="preserve"> 6611-Standregal besteht aus 2 Regalständern und Querholmen aus eloxiertem Aluminium. Zwischen den Querholmen kommen herausnehmbare (gemäß der Auflagelänge) spülmaschinengeeignete Auflagensegmente aus Kunststoff (Polymer). Dank der konischen </w:t>
      </w:r>
      <w:proofErr w:type="spellStart"/>
      <w:r w:rsidR="00613C82" w:rsidRPr="00613C82">
        <w:rPr>
          <w:rFonts w:ascii="Open Sans" w:eastAsia="Times New Roman" w:hAnsi="Open Sans" w:cs="Open Sans"/>
          <w:sz w:val="20"/>
          <w:szCs w:val="20"/>
          <w:lang w:val="de-DE" w:eastAsia="nl-BE"/>
        </w:rPr>
        <w:t>Einhakenträger</w:t>
      </w:r>
      <w:proofErr w:type="spellEnd"/>
      <w:r w:rsidR="00613C82" w:rsidRPr="00613C82">
        <w:rPr>
          <w:rFonts w:ascii="Open Sans" w:eastAsia="Times New Roman" w:hAnsi="Open Sans" w:cs="Open Sans"/>
          <w:sz w:val="20"/>
          <w:szCs w:val="20"/>
          <w:lang w:val="de-DE" w:eastAsia="nl-BE"/>
        </w:rPr>
        <w:t xml:space="preserve"> (patentiert) kann ein Grundregal schnell montiert werden: Flansche in der gewünschten Höhe in die mit Aufklebern verschlossenen Bohrungen der Regalständern einhängen; Querholme fest über die Flansche drücken und die Auflagensegmente (Modul A und B) auf die Auflageflächen der Querholme legen. Das </w:t>
      </w:r>
      <w:proofErr w:type="spellStart"/>
      <w:r w:rsidR="00613C82" w:rsidRPr="00613C82">
        <w:rPr>
          <w:rFonts w:ascii="Open Sans" w:eastAsia="Times New Roman" w:hAnsi="Open Sans" w:cs="Open Sans"/>
          <w:sz w:val="20"/>
          <w:szCs w:val="20"/>
          <w:lang w:val="de-DE" w:eastAsia="nl-BE"/>
        </w:rPr>
        <w:t>Fermostock</w:t>
      </w:r>
      <w:proofErr w:type="spellEnd"/>
      <w:r w:rsidR="00613C82" w:rsidRPr="00613C82">
        <w:rPr>
          <w:rFonts w:ascii="Open Sans" w:eastAsia="Times New Roman" w:hAnsi="Open Sans" w:cs="Open Sans"/>
          <w:sz w:val="20"/>
          <w:szCs w:val="20"/>
          <w:lang w:val="de-DE" w:eastAsia="nl-BE"/>
        </w:rPr>
        <w:t xml:space="preserve"> 6611 Regalsystem ist für Umgebungstemperaturen von -40°C bis +60°C geeignet.</w:t>
      </w:r>
    </w:p>
    <w:p w14:paraId="54E201B8" w14:textId="0DA955E3" w:rsidR="00CF2FA5" w:rsidRPr="00613C82" w:rsidRDefault="00A96CE3" w:rsidP="002D11AA">
      <w:pPr>
        <w:spacing w:after="0"/>
        <w:ind w:left="709"/>
        <w:jc w:val="both"/>
        <w:rPr>
          <w:rFonts w:ascii="Open Sans" w:hAnsi="Open Sans" w:cs="Open Sans"/>
          <w:sz w:val="20"/>
          <w:szCs w:val="20"/>
        </w:rPr>
      </w:pPr>
      <w:r w:rsidRPr="00802992">
        <w:rPr>
          <w:rFonts w:ascii="Open Sans" w:eastAsia="Times New Roman" w:hAnsi="Open Sans" w:cs="Open Sans"/>
          <w:b/>
          <w:sz w:val="20"/>
          <w:szCs w:val="20"/>
          <w:lang w:val="de-DE" w:eastAsia="nl-BE"/>
        </w:rPr>
        <w:lastRenderedPageBreak/>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w:t>
      </w:r>
      <w:r w:rsidRPr="00802992">
        <w:rPr>
          <w:rFonts w:ascii="Open Sans" w:eastAsia="Times New Roman" w:hAnsi="Open Sans" w:cs="Open Sans"/>
          <w:b/>
          <w:sz w:val="20"/>
          <w:szCs w:val="20"/>
          <w:lang w:val="de-DE" w:eastAsia="nl-BE"/>
        </w:rPr>
        <w:br/>
      </w:r>
      <w:r w:rsidR="00613C82" w:rsidRPr="00613C82">
        <w:rPr>
          <w:rFonts w:ascii="Open Sans" w:hAnsi="Open Sans" w:cs="Open Sans"/>
          <w:sz w:val="20"/>
          <w:szCs w:val="20"/>
          <w:lang w:val="de-DE"/>
        </w:rPr>
        <w:t xml:space="preserve">Ein </w:t>
      </w:r>
      <w:proofErr w:type="spellStart"/>
      <w:r w:rsidR="00613C82" w:rsidRPr="00613C82">
        <w:rPr>
          <w:rFonts w:ascii="Open Sans" w:hAnsi="Open Sans" w:cs="Open Sans"/>
          <w:sz w:val="20"/>
          <w:szCs w:val="20"/>
          <w:lang w:val="de-DE"/>
        </w:rPr>
        <w:t>Fermostock</w:t>
      </w:r>
      <w:proofErr w:type="spellEnd"/>
      <w:r w:rsidR="00613C82" w:rsidRPr="00613C82">
        <w:rPr>
          <w:rFonts w:ascii="Open Sans" w:hAnsi="Open Sans" w:cs="Open Sans"/>
          <w:sz w:val="20"/>
          <w:szCs w:val="20"/>
          <w:lang w:val="de-DE"/>
        </w:rPr>
        <w:t xml:space="preserve"> 6611 Anbauregal besteht aus 1 Regalleiter und Querholmen aus eloxiertem Aluminium. Zwischen den Querholmen kommen mindestens 2 Auflagensegmente aus Kunststoff (Polymer) An jedes Grundregal können 2 Anbauregale geheftet werden. Wenn es sich um eine Anordnung der Regale über Eck (Übereckbau) bzw. in T- oder H-Form handelt, können Eckverbindungsleisten mit eingehängten Flanschen auf den </w:t>
      </w:r>
      <w:proofErr w:type="spellStart"/>
      <w:r w:rsidR="00613C82" w:rsidRPr="00613C82">
        <w:rPr>
          <w:rFonts w:ascii="Open Sans" w:hAnsi="Open Sans" w:cs="Open Sans"/>
          <w:sz w:val="20"/>
          <w:szCs w:val="20"/>
          <w:lang w:val="de-DE"/>
        </w:rPr>
        <w:t>Querholm</w:t>
      </w:r>
      <w:proofErr w:type="spellEnd"/>
      <w:r w:rsidR="00613C82" w:rsidRPr="00613C82">
        <w:rPr>
          <w:rFonts w:ascii="Open Sans" w:hAnsi="Open Sans" w:cs="Open Sans"/>
          <w:sz w:val="20"/>
          <w:szCs w:val="20"/>
          <w:lang w:val="de-DE"/>
        </w:rPr>
        <w:t xml:space="preserve"> des Grundregals geschoben werden. </w:t>
      </w:r>
      <w:proofErr w:type="spellStart"/>
      <w:r w:rsidR="00613C82" w:rsidRPr="00613C82">
        <w:rPr>
          <w:rFonts w:ascii="Open Sans" w:hAnsi="Open Sans" w:cs="Open Sans"/>
          <w:sz w:val="20"/>
          <w:szCs w:val="20"/>
        </w:rPr>
        <w:t>So</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kann</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einen</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störenden</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Regalständer</w:t>
      </w:r>
      <w:proofErr w:type="spellEnd"/>
      <w:r w:rsidR="00613C82" w:rsidRPr="00613C82">
        <w:rPr>
          <w:rFonts w:ascii="Open Sans" w:hAnsi="Open Sans" w:cs="Open Sans"/>
          <w:sz w:val="20"/>
          <w:szCs w:val="20"/>
        </w:rPr>
        <w:t xml:space="preserve"> weggelassen werden.</w:t>
      </w:r>
    </w:p>
    <w:p w14:paraId="3450A7ED" w14:textId="77777777" w:rsidR="00613C82" w:rsidRPr="00802992" w:rsidRDefault="00613C82" w:rsidP="002D11AA">
      <w:pPr>
        <w:spacing w:after="0"/>
        <w:ind w:left="709"/>
        <w:jc w:val="both"/>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Regalständer</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15E9BEB8"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2 </w:t>
      </w:r>
      <w:proofErr w:type="spellStart"/>
      <w:r w:rsidRPr="00613C82">
        <w:rPr>
          <w:rFonts w:ascii="Open Sans" w:eastAsia="Times New Roman" w:hAnsi="Open Sans" w:cs="Open Sans"/>
          <w:sz w:val="20"/>
          <w:szCs w:val="20"/>
          <w:lang w:eastAsia="nl-BE"/>
        </w:rPr>
        <w:t>Strangpressprofile</w:t>
      </w:r>
      <w:proofErr w:type="spellEnd"/>
      <w:r w:rsidRPr="00613C82">
        <w:rPr>
          <w:rFonts w:ascii="Open Sans" w:eastAsia="Times New Roman" w:hAnsi="Open Sans" w:cs="Open Sans"/>
          <w:sz w:val="20"/>
          <w:szCs w:val="20"/>
          <w:lang w:eastAsia="nl-BE"/>
        </w:rPr>
        <w:t xml:space="preserve"> 27 x 27 mm, aluminium </w:t>
      </w:r>
      <w:proofErr w:type="spellStart"/>
      <w:r w:rsidRPr="00613C82">
        <w:rPr>
          <w:rFonts w:ascii="Open Sans" w:eastAsia="Times New Roman" w:hAnsi="Open Sans" w:cs="Open Sans"/>
          <w:sz w:val="20"/>
          <w:szCs w:val="20"/>
          <w:lang w:eastAsia="nl-BE"/>
        </w:rPr>
        <w:t>eloxiert</w:t>
      </w:r>
      <w:proofErr w:type="spellEnd"/>
      <w:r w:rsidRPr="00613C82">
        <w:rPr>
          <w:rFonts w:ascii="Open Sans" w:eastAsia="Times New Roman" w:hAnsi="Open Sans" w:cs="Open Sans"/>
          <w:sz w:val="20"/>
          <w:szCs w:val="20"/>
          <w:lang w:eastAsia="nl-BE"/>
        </w:rPr>
        <w:t xml:space="preserve"> 20 Micron</w:t>
      </w:r>
    </w:p>
    <w:p w14:paraId="434646A0"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3 </w:t>
      </w:r>
      <w:proofErr w:type="spellStart"/>
      <w:r w:rsidRPr="00613C82">
        <w:rPr>
          <w:rFonts w:ascii="Open Sans" w:eastAsia="Times New Roman" w:hAnsi="Open Sans" w:cs="Open Sans"/>
          <w:sz w:val="20"/>
          <w:szCs w:val="20"/>
          <w:lang w:eastAsia="nl-BE"/>
        </w:rPr>
        <w:t>Verstrebungen</w:t>
      </w:r>
      <w:proofErr w:type="spellEnd"/>
      <w:r w:rsidRPr="00613C82">
        <w:rPr>
          <w:rFonts w:ascii="Open Sans" w:eastAsia="Times New Roman" w:hAnsi="Open Sans" w:cs="Open Sans"/>
          <w:sz w:val="20"/>
          <w:szCs w:val="20"/>
          <w:lang w:eastAsia="nl-BE"/>
        </w:rPr>
        <w:t xml:space="preserve"> 40 x 12 mm, </w:t>
      </w:r>
      <w:proofErr w:type="spellStart"/>
      <w:r w:rsidRPr="00613C82">
        <w:rPr>
          <w:rFonts w:ascii="Open Sans" w:eastAsia="Times New Roman" w:hAnsi="Open Sans" w:cs="Open Sans"/>
          <w:sz w:val="20"/>
          <w:szCs w:val="20"/>
          <w:lang w:eastAsia="nl-BE"/>
        </w:rPr>
        <w:t>Edelstahl</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Bolzen</w:t>
      </w:r>
      <w:proofErr w:type="spellEnd"/>
    </w:p>
    <w:p w14:paraId="7A104149"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Perforiert</w:t>
      </w:r>
      <w:proofErr w:type="spellEnd"/>
    </w:p>
    <w:p w14:paraId="5CA59391"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Höhenraster</w:t>
      </w:r>
      <w:proofErr w:type="spellEnd"/>
      <w:r w:rsidRPr="00613C82">
        <w:rPr>
          <w:rFonts w:ascii="Open Sans" w:eastAsia="Times New Roman" w:hAnsi="Open Sans" w:cs="Open Sans"/>
          <w:sz w:val="20"/>
          <w:szCs w:val="20"/>
          <w:lang w:eastAsia="nl-BE"/>
        </w:rPr>
        <w:t>: 150 mm</w:t>
      </w:r>
    </w:p>
    <w:p w14:paraId="571AF9DE"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Untere</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Profilleiste</w:t>
      </w:r>
      <w:proofErr w:type="spellEnd"/>
      <w:r w:rsidRPr="00613C82">
        <w:rPr>
          <w:rFonts w:ascii="Open Sans" w:eastAsia="Times New Roman" w:hAnsi="Open Sans" w:cs="Open Sans"/>
          <w:sz w:val="20"/>
          <w:szCs w:val="20"/>
          <w:lang w:eastAsia="nl-BE"/>
        </w:rPr>
        <w:t xml:space="preserve">: 140 mm </w:t>
      </w:r>
      <w:proofErr w:type="spellStart"/>
      <w:r w:rsidRPr="00613C82">
        <w:rPr>
          <w:rFonts w:ascii="Open Sans" w:eastAsia="Times New Roman" w:hAnsi="Open Sans" w:cs="Open Sans"/>
          <w:sz w:val="20"/>
          <w:szCs w:val="20"/>
          <w:lang w:eastAsia="nl-BE"/>
        </w:rPr>
        <w:t>vom</w:t>
      </w:r>
      <w:proofErr w:type="spellEnd"/>
      <w:r w:rsidRPr="00613C82">
        <w:rPr>
          <w:rFonts w:ascii="Open Sans" w:eastAsia="Times New Roman" w:hAnsi="Open Sans" w:cs="Open Sans"/>
          <w:sz w:val="20"/>
          <w:szCs w:val="20"/>
          <w:lang w:eastAsia="nl-BE"/>
        </w:rPr>
        <w:t xml:space="preserve"> Boden</w:t>
      </w:r>
    </w:p>
    <w:p w14:paraId="40F08B78"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Obere</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Abschlußkappen</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aus</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Kunststoff</w:t>
      </w:r>
      <w:proofErr w:type="spellEnd"/>
    </w:p>
    <w:p w14:paraId="672361EB"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Höhenverstellbare Schraubfüße (</w:t>
      </w:r>
      <w:proofErr w:type="spellStart"/>
      <w:r w:rsidRPr="00613C82">
        <w:rPr>
          <w:rFonts w:ascii="Open Sans" w:eastAsia="Times New Roman" w:hAnsi="Open Sans" w:cs="Open Sans"/>
          <w:sz w:val="20"/>
          <w:szCs w:val="20"/>
          <w:lang w:val="de-DE" w:eastAsia="nl-BE"/>
        </w:rPr>
        <w:t>Verstellhöhe</w:t>
      </w:r>
      <w:proofErr w:type="spellEnd"/>
      <w:r w:rsidRPr="00613C82">
        <w:rPr>
          <w:rFonts w:ascii="Open Sans" w:eastAsia="Times New Roman" w:hAnsi="Open Sans" w:cs="Open Sans"/>
          <w:sz w:val="20"/>
          <w:szCs w:val="20"/>
          <w:lang w:val="de-DE" w:eastAsia="nl-BE"/>
        </w:rPr>
        <w:t xml:space="preserve"> 25 bis 40 mm)</w:t>
      </w:r>
    </w:p>
    <w:p w14:paraId="537060B7"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 xml:space="preserve">Regalständerhöhen: 1685 mm - 1800 mm - 2135 mm - 2435 mm (inkl. </w:t>
      </w:r>
      <w:proofErr w:type="spellStart"/>
      <w:r w:rsidRPr="00613C82">
        <w:rPr>
          <w:rFonts w:ascii="Open Sans" w:eastAsia="Times New Roman" w:hAnsi="Open Sans" w:cs="Open Sans"/>
          <w:sz w:val="20"/>
          <w:szCs w:val="20"/>
          <w:lang w:val="de-DE" w:eastAsia="nl-BE"/>
        </w:rPr>
        <w:t>Regelfuß</w:t>
      </w:r>
      <w:proofErr w:type="spellEnd"/>
      <w:r w:rsidRPr="00613C82">
        <w:rPr>
          <w:rFonts w:ascii="Open Sans" w:eastAsia="Times New Roman" w:hAnsi="Open Sans" w:cs="Open Sans"/>
          <w:sz w:val="20"/>
          <w:szCs w:val="20"/>
          <w:lang w:val="de-DE" w:eastAsia="nl-BE"/>
        </w:rPr>
        <w:t>)</w:t>
      </w:r>
    </w:p>
    <w:p w14:paraId="193B3F59"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Max. </w:t>
      </w:r>
      <w:proofErr w:type="spellStart"/>
      <w:r w:rsidRPr="00613C82">
        <w:rPr>
          <w:rFonts w:ascii="Open Sans" w:eastAsia="Times New Roman" w:hAnsi="Open Sans" w:cs="Open Sans"/>
          <w:sz w:val="20"/>
          <w:szCs w:val="20"/>
          <w:lang w:eastAsia="nl-BE"/>
        </w:rPr>
        <w:t>Anzahl</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Auflagen</w:t>
      </w:r>
      <w:proofErr w:type="spellEnd"/>
      <w:r w:rsidRPr="00613C82">
        <w:rPr>
          <w:rFonts w:ascii="Open Sans" w:eastAsia="Times New Roman" w:hAnsi="Open Sans" w:cs="Open Sans"/>
          <w:sz w:val="20"/>
          <w:szCs w:val="20"/>
          <w:lang w:eastAsia="nl-BE"/>
        </w:rPr>
        <w:t>: 10 - 11 - 13 - 15</w:t>
      </w:r>
    </w:p>
    <w:p w14:paraId="10F9FE45"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Regaltiefen</w:t>
      </w:r>
      <w:proofErr w:type="spellEnd"/>
      <w:r w:rsidRPr="00613C82">
        <w:rPr>
          <w:rFonts w:ascii="Open Sans" w:eastAsia="Times New Roman" w:hAnsi="Open Sans" w:cs="Open Sans"/>
          <w:sz w:val="20"/>
          <w:szCs w:val="20"/>
          <w:lang w:eastAsia="nl-BE"/>
        </w:rPr>
        <w:t>: 360 mm - 460 mm - 560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04DDDBB6" w:rsidR="00A96CE3" w:rsidRPr="00802992" w:rsidRDefault="00FE63A6" w:rsidP="002D11AA">
      <w:pPr>
        <w:spacing w:after="0"/>
        <w:ind w:left="709"/>
        <w:rPr>
          <w:rFonts w:ascii="Open Sans" w:eastAsia="Times New Roman" w:hAnsi="Open Sans" w:cs="Open Sans"/>
          <w:b/>
          <w:color w:val="1F3864" w:themeColor="accent1" w:themeShade="80"/>
          <w:sz w:val="20"/>
          <w:szCs w:val="20"/>
          <w:lang w:val="de-DE" w:eastAsia="nl-BE"/>
        </w:rPr>
      </w:pPr>
      <w:proofErr w:type="spellStart"/>
      <w:r>
        <w:rPr>
          <w:rFonts w:ascii="Open Sans" w:eastAsia="Times New Roman" w:hAnsi="Open Sans" w:cs="Open Sans"/>
          <w:b/>
          <w:color w:val="1F3864" w:themeColor="accent1" w:themeShade="80"/>
          <w:sz w:val="20"/>
          <w:szCs w:val="20"/>
          <w:lang w:val="de-DE" w:eastAsia="nl-BE"/>
        </w:rPr>
        <w:t>Querholm</w:t>
      </w:r>
      <w:proofErr w:type="spellEnd"/>
      <w:r w:rsidR="00A96CE3" w:rsidRPr="00802992">
        <w:rPr>
          <w:rFonts w:ascii="Open Sans" w:eastAsia="Times New Roman" w:hAnsi="Open Sans" w:cs="Open Sans"/>
          <w:b/>
          <w:color w:val="1F3864" w:themeColor="accent1" w:themeShade="80"/>
          <w:sz w:val="20"/>
          <w:szCs w:val="20"/>
          <w:lang w:val="de-DE" w:eastAsia="nl-BE"/>
        </w:rPr>
        <w:t>:</w:t>
      </w:r>
    </w:p>
    <w:p w14:paraId="5C737D0E" w14:textId="77777777" w:rsidR="00613C82" w:rsidRPr="00613C82" w:rsidRDefault="00613C82" w:rsidP="007E294A">
      <w:pPr>
        <w:numPr>
          <w:ilvl w:val="0"/>
          <w:numId w:val="28"/>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Profil</w:t>
      </w:r>
      <w:proofErr w:type="spellEnd"/>
      <w:r w:rsidRPr="00613C82">
        <w:rPr>
          <w:rFonts w:ascii="Open Sans" w:eastAsia="Times New Roman" w:hAnsi="Open Sans" w:cs="Open Sans"/>
          <w:sz w:val="20"/>
          <w:szCs w:val="20"/>
          <w:lang w:eastAsia="nl-BE"/>
        </w:rPr>
        <w:t xml:space="preserve"> 12/10, 50x22 mm, aluminium </w:t>
      </w:r>
      <w:proofErr w:type="spellStart"/>
      <w:r w:rsidRPr="00613C82">
        <w:rPr>
          <w:rFonts w:ascii="Open Sans" w:eastAsia="Times New Roman" w:hAnsi="Open Sans" w:cs="Open Sans"/>
          <w:sz w:val="20"/>
          <w:szCs w:val="20"/>
          <w:lang w:eastAsia="nl-BE"/>
        </w:rPr>
        <w:t>eloxiert</w:t>
      </w:r>
      <w:proofErr w:type="spellEnd"/>
      <w:r w:rsidRPr="00613C82">
        <w:rPr>
          <w:rFonts w:ascii="Open Sans" w:eastAsia="Times New Roman" w:hAnsi="Open Sans" w:cs="Open Sans"/>
          <w:sz w:val="20"/>
          <w:szCs w:val="20"/>
          <w:lang w:eastAsia="nl-BE"/>
        </w:rPr>
        <w:t xml:space="preserve"> 20 Micron</w:t>
      </w:r>
    </w:p>
    <w:p w14:paraId="55916E95" w14:textId="77777777" w:rsidR="00613C82" w:rsidRPr="00613C82" w:rsidRDefault="00613C82" w:rsidP="007E294A">
      <w:pPr>
        <w:numPr>
          <w:ilvl w:val="0"/>
          <w:numId w:val="28"/>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In 10 Breiten verfügbar : 660 - 780 - 900 - 960 - 1080 - 1200 - 1320 - 1500 - 1620 - 1740 mm (übermessen)</w:t>
      </w:r>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45679E03" w:rsidR="00783D03" w:rsidRPr="00802992" w:rsidRDefault="007E294A"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K</w:t>
      </w:r>
      <w:r w:rsidR="00DB73DB">
        <w:rPr>
          <w:rFonts w:ascii="Open Sans" w:eastAsia="Times New Roman" w:hAnsi="Open Sans" w:cs="Open Sans"/>
          <w:b/>
          <w:color w:val="1F3864" w:themeColor="accent1" w:themeShade="80"/>
          <w:sz w:val="20"/>
          <w:szCs w:val="20"/>
          <w:lang w:val="de-DE" w:eastAsia="nl-BE"/>
        </w:rPr>
        <w:t>unststoff-</w:t>
      </w:r>
      <w:r>
        <w:rPr>
          <w:rFonts w:ascii="Open Sans" w:eastAsia="Times New Roman" w:hAnsi="Open Sans" w:cs="Open Sans"/>
          <w:b/>
          <w:color w:val="1F3864" w:themeColor="accent1" w:themeShade="80"/>
          <w:sz w:val="20"/>
          <w:szCs w:val="20"/>
          <w:lang w:val="de-DE" w:eastAsia="nl-BE"/>
        </w:rPr>
        <w:t>Rosta</w:t>
      </w:r>
      <w:r w:rsidR="00FE63A6">
        <w:rPr>
          <w:rFonts w:ascii="Open Sans" w:eastAsia="Times New Roman" w:hAnsi="Open Sans" w:cs="Open Sans"/>
          <w:b/>
          <w:color w:val="1F3864" w:themeColor="accent1" w:themeShade="80"/>
          <w:sz w:val="20"/>
          <w:szCs w:val="20"/>
          <w:lang w:val="de-DE" w:eastAsia="nl-BE"/>
        </w:rPr>
        <w:t>uflage</w:t>
      </w:r>
      <w:r w:rsidR="00783D03" w:rsidRPr="00802992">
        <w:rPr>
          <w:rFonts w:ascii="Open Sans" w:eastAsia="Times New Roman" w:hAnsi="Open Sans" w:cs="Open Sans"/>
          <w:b/>
          <w:color w:val="1F3864" w:themeColor="accent1" w:themeShade="80"/>
          <w:sz w:val="20"/>
          <w:szCs w:val="20"/>
          <w:lang w:val="de-DE" w:eastAsia="nl-BE"/>
        </w:rPr>
        <w:t>:</w:t>
      </w:r>
    </w:p>
    <w:p w14:paraId="686BB696"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Regaltiefen</w:t>
      </w:r>
      <w:proofErr w:type="spellEnd"/>
      <w:r w:rsidRPr="00613C82">
        <w:rPr>
          <w:rFonts w:ascii="Open Sans" w:eastAsia="Times New Roman" w:hAnsi="Open Sans" w:cs="Open Sans"/>
          <w:sz w:val="20"/>
          <w:szCs w:val="20"/>
          <w:lang w:eastAsia="nl-BE"/>
        </w:rPr>
        <w:t xml:space="preserve"> : 360 mm - 460 mm - 560 mm</w:t>
      </w:r>
    </w:p>
    <w:p w14:paraId="074896FA"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Lochmaß</w:t>
      </w:r>
      <w:proofErr w:type="spellEnd"/>
      <w:r w:rsidRPr="00613C82">
        <w:rPr>
          <w:rFonts w:ascii="Open Sans" w:eastAsia="Times New Roman" w:hAnsi="Open Sans" w:cs="Open Sans"/>
          <w:sz w:val="20"/>
          <w:szCs w:val="20"/>
          <w:lang w:eastAsia="nl-BE"/>
        </w:rPr>
        <w:t xml:space="preserve"> :  Ø 40 mm</w:t>
      </w:r>
    </w:p>
    <w:p w14:paraId="06D49950"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Herausnehmbar und spülmaschinenfest (bis 90°C max.)</w:t>
      </w:r>
    </w:p>
    <w:p w14:paraId="250A5726"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Die Einzelsegmente können von Gastronormbehälter ersetzt werden :</w:t>
      </w:r>
      <w:r w:rsidRPr="00613C82">
        <w:rPr>
          <w:rFonts w:ascii="Open Sans" w:eastAsia="Times New Roman" w:hAnsi="Open Sans" w:cs="Open Sans"/>
          <w:sz w:val="20"/>
          <w:szCs w:val="20"/>
          <w:lang w:val="de-DE" w:eastAsia="nl-BE"/>
        </w:rPr>
        <w:br/>
        <w:t>Tiefe 360 mm: GN1/1 - GN1/2 - GN1/3 - GN2/3 - GN2/8</w:t>
      </w:r>
      <w:r w:rsidRPr="00613C82">
        <w:rPr>
          <w:rFonts w:ascii="Open Sans" w:eastAsia="Times New Roman" w:hAnsi="Open Sans" w:cs="Open Sans"/>
          <w:sz w:val="20"/>
          <w:szCs w:val="20"/>
          <w:lang w:val="de-DE" w:eastAsia="nl-BE"/>
        </w:rPr>
        <w:br/>
        <w:t>Tiefe 560 mm: GN1/1 - GN2/1</w:t>
      </w:r>
    </w:p>
    <w:p w14:paraId="255CE6D9" w14:textId="52E46A50" w:rsidR="00783D03" w:rsidRPr="0091723F" w:rsidRDefault="00783D03" w:rsidP="005C7C97">
      <w:pPr>
        <w:spacing w:after="0"/>
        <w:ind w:left="1134"/>
        <w:rPr>
          <w:rFonts w:ascii="Open Sans" w:eastAsia="Times New Roman" w:hAnsi="Open Sans" w:cs="Open Sans"/>
          <w:sz w:val="16"/>
          <w:szCs w:val="16"/>
          <w:lang w:val="de-DE"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12A15662"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Etikettenhalter </w:t>
      </w:r>
      <w:proofErr w:type="spellStart"/>
      <w:r w:rsidRPr="00613C82">
        <w:rPr>
          <w:rFonts w:ascii="Open Sans" w:eastAsia="Times New Roman" w:hAnsi="Open Sans" w:cs="Open Sans"/>
          <w:sz w:val="20"/>
          <w:szCs w:val="20"/>
          <w:lang w:eastAsia="nl-BE"/>
        </w:rPr>
        <w:t>für</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Fermostock</w:t>
      </w:r>
      <w:proofErr w:type="spellEnd"/>
      <w:r w:rsidRPr="00613C82">
        <w:rPr>
          <w:rFonts w:ascii="Open Sans" w:eastAsia="Times New Roman" w:hAnsi="Open Sans" w:cs="Open Sans"/>
          <w:sz w:val="20"/>
          <w:szCs w:val="20"/>
          <w:lang w:eastAsia="nl-BE"/>
        </w:rPr>
        <w:t xml:space="preserve"> 6611 - 6811 - 8811</w:t>
      </w:r>
    </w:p>
    <w:p w14:paraId="527BA4E6"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Wand- und </w:t>
      </w:r>
      <w:proofErr w:type="spellStart"/>
      <w:r w:rsidRPr="00613C82">
        <w:rPr>
          <w:rFonts w:ascii="Open Sans" w:eastAsia="Times New Roman" w:hAnsi="Open Sans" w:cs="Open Sans"/>
          <w:sz w:val="20"/>
          <w:szCs w:val="20"/>
          <w:lang w:eastAsia="nl-BE"/>
        </w:rPr>
        <w:t>Bodenhalterungen</w:t>
      </w:r>
      <w:proofErr w:type="spellEnd"/>
    </w:p>
    <w:p w14:paraId="6C71E757"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Auffangbehälter</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für</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Tiefe</w:t>
      </w:r>
      <w:proofErr w:type="spellEnd"/>
      <w:r w:rsidRPr="00613C82">
        <w:rPr>
          <w:rFonts w:ascii="Open Sans" w:eastAsia="Times New Roman" w:hAnsi="Open Sans" w:cs="Open Sans"/>
          <w:sz w:val="20"/>
          <w:szCs w:val="20"/>
          <w:lang w:eastAsia="nl-BE"/>
        </w:rPr>
        <w:t xml:space="preserve"> 460 mm)</w:t>
      </w:r>
    </w:p>
    <w:p w14:paraId="68C4E200"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Regalwagen, Bodenregal mit einer Regalebene, Sitzbank</w:t>
      </w:r>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3A2EEB98" w:rsidR="00A96CE3" w:rsidRDefault="00783D03" w:rsidP="0091723F">
      <w:pPr>
        <w:spacing w:after="0"/>
        <w:ind w:left="709"/>
        <w:rPr>
          <w:rFonts w:ascii="Open Sans" w:eastAsia="Times New Roman" w:hAnsi="Open Sans" w:cs="Open Sans"/>
          <w:b/>
          <w:color w:val="1F3864" w:themeColor="accent1" w:themeShade="80"/>
          <w:sz w:val="20"/>
          <w:szCs w:val="20"/>
          <w:lang w:val="de-DE" w:eastAsia="nl-BE"/>
        </w:rPr>
      </w:pPr>
      <w:r w:rsidRPr="0091723F">
        <w:rPr>
          <w:rFonts w:ascii="Open Sans" w:eastAsia="Times New Roman" w:hAnsi="Open Sans" w:cs="Open Sans"/>
          <w:b/>
          <w:color w:val="1F3864" w:themeColor="accent1" w:themeShade="80"/>
          <w:sz w:val="20"/>
          <w:szCs w:val="20"/>
          <w:lang w:val="de-DE" w:eastAsia="nl-BE"/>
        </w:rPr>
        <w:t xml:space="preserve">Traglast </w:t>
      </w:r>
      <w:proofErr w:type="spellStart"/>
      <w:r w:rsidR="00FE63A6">
        <w:rPr>
          <w:rFonts w:ascii="Open Sans" w:eastAsia="Times New Roman" w:hAnsi="Open Sans" w:cs="Open Sans"/>
          <w:b/>
          <w:color w:val="1F3864" w:themeColor="accent1" w:themeShade="80"/>
          <w:sz w:val="20"/>
          <w:szCs w:val="20"/>
          <w:lang w:val="de-DE" w:eastAsia="nl-BE"/>
        </w:rPr>
        <w:t>Fermostock</w:t>
      </w:r>
      <w:proofErr w:type="spellEnd"/>
      <w:r w:rsidR="00FE63A6">
        <w:rPr>
          <w:rFonts w:ascii="Open Sans" w:eastAsia="Times New Roman" w:hAnsi="Open Sans" w:cs="Open Sans"/>
          <w:b/>
          <w:color w:val="1F3864" w:themeColor="accent1" w:themeShade="80"/>
          <w:sz w:val="20"/>
          <w:szCs w:val="20"/>
          <w:lang w:val="de-DE" w:eastAsia="nl-BE"/>
        </w:rPr>
        <w:t xml:space="preserve"> 6</w:t>
      </w:r>
      <w:r w:rsidR="00CF2FA5">
        <w:rPr>
          <w:rFonts w:ascii="Open Sans" w:eastAsia="Times New Roman" w:hAnsi="Open Sans" w:cs="Open Sans"/>
          <w:b/>
          <w:color w:val="1F3864" w:themeColor="accent1" w:themeShade="80"/>
          <w:sz w:val="20"/>
          <w:szCs w:val="20"/>
          <w:lang w:val="de-DE" w:eastAsia="nl-BE"/>
        </w:rPr>
        <w:t>6</w:t>
      </w:r>
      <w:r w:rsidR="007E294A">
        <w:rPr>
          <w:rFonts w:ascii="Open Sans" w:eastAsia="Times New Roman" w:hAnsi="Open Sans" w:cs="Open Sans"/>
          <w:b/>
          <w:color w:val="1F3864" w:themeColor="accent1" w:themeShade="80"/>
          <w:sz w:val="20"/>
          <w:szCs w:val="20"/>
          <w:lang w:val="de-DE" w:eastAsia="nl-BE"/>
        </w:rPr>
        <w:t>11</w:t>
      </w:r>
      <w:r w:rsidR="00A96CE3" w:rsidRPr="0091723F">
        <w:rPr>
          <w:rFonts w:ascii="Open Sans" w:eastAsia="Times New Roman" w:hAnsi="Open Sans" w:cs="Open Sans"/>
          <w:b/>
          <w:color w:val="1F3864" w:themeColor="accent1" w:themeShade="80"/>
          <w:sz w:val="20"/>
          <w:szCs w:val="20"/>
          <w:lang w:val="de-DE" w:eastAsia="nl-BE"/>
        </w:rPr>
        <w:t>:</w:t>
      </w:r>
    </w:p>
    <w:p w14:paraId="3DFFEE36" w14:textId="3F327B41" w:rsidR="007E294A" w:rsidRPr="007E294A" w:rsidRDefault="007E294A" w:rsidP="007E294A">
      <w:pPr>
        <w:numPr>
          <w:ilvl w:val="0"/>
          <w:numId w:val="31"/>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7E294A">
        <w:rPr>
          <w:rFonts w:ascii="Open Sans" w:eastAsia="Times New Roman" w:hAnsi="Open Sans" w:cs="Open Sans"/>
          <w:sz w:val="20"/>
          <w:szCs w:val="20"/>
          <w:lang w:val="de-DE" w:eastAsia="nl-BE"/>
        </w:rPr>
        <w:t>Fachlast</w:t>
      </w:r>
      <w:proofErr w:type="spellEnd"/>
      <w:r w:rsidRPr="007E294A">
        <w:rPr>
          <w:rFonts w:ascii="Open Sans" w:eastAsia="Times New Roman" w:hAnsi="Open Sans" w:cs="Open Sans"/>
          <w:sz w:val="20"/>
          <w:szCs w:val="20"/>
          <w:lang w:val="de-DE" w:eastAsia="nl-BE"/>
        </w:rPr>
        <w:t xml:space="preserve"> : bis </w:t>
      </w:r>
      <w:r w:rsidR="00C47FED">
        <w:rPr>
          <w:rFonts w:ascii="Open Sans" w:eastAsia="Times New Roman" w:hAnsi="Open Sans" w:cs="Open Sans"/>
          <w:sz w:val="20"/>
          <w:szCs w:val="20"/>
          <w:lang w:val="de-DE" w:eastAsia="nl-BE"/>
        </w:rPr>
        <w:t>200</w:t>
      </w:r>
      <w:r w:rsidRPr="007E294A">
        <w:rPr>
          <w:rFonts w:ascii="Open Sans" w:eastAsia="Times New Roman" w:hAnsi="Open Sans" w:cs="Open Sans"/>
          <w:sz w:val="20"/>
          <w:szCs w:val="20"/>
          <w:lang w:val="de-DE" w:eastAsia="nl-BE"/>
        </w:rPr>
        <w:t xml:space="preserve"> kg (bei gleichmäßig verteilter Last)</w:t>
      </w:r>
      <w:r w:rsidRPr="007E294A">
        <w:rPr>
          <w:rFonts w:ascii="Open Sans" w:eastAsia="Times New Roman" w:hAnsi="Open Sans" w:cs="Open Sans"/>
          <w:sz w:val="20"/>
          <w:szCs w:val="20"/>
          <w:lang w:val="de-DE" w:eastAsia="nl-BE"/>
        </w:rPr>
        <w:br/>
        <w:t xml:space="preserve">&gt; Breiten &lt; 1500 mm = </w:t>
      </w:r>
      <w:r w:rsidR="00C47FED">
        <w:rPr>
          <w:rFonts w:ascii="Open Sans" w:eastAsia="Times New Roman" w:hAnsi="Open Sans" w:cs="Open Sans"/>
          <w:sz w:val="20"/>
          <w:szCs w:val="20"/>
          <w:lang w:val="de-DE" w:eastAsia="nl-BE"/>
        </w:rPr>
        <w:t>200</w:t>
      </w:r>
      <w:r w:rsidRPr="007E294A">
        <w:rPr>
          <w:rFonts w:ascii="Open Sans" w:eastAsia="Times New Roman" w:hAnsi="Open Sans" w:cs="Open Sans"/>
          <w:sz w:val="20"/>
          <w:szCs w:val="20"/>
          <w:lang w:val="de-DE" w:eastAsia="nl-BE"/>
        </w:rPr>
        <w:t xml:space="preserve"> kg pro Auflage</w:t>
      </w:r>
      <w:r w:rsidRPr="007E294A">
        <w:rPr>
          <w:rFonts w:ascii="Open Sans" w:eastAsia="Times New Roman" w:hAnsi="Open Sans" w:cs="Open Sans"/>
          <w:sz w:val="20"/>
          <w:szCs w:val="20"/>
          <w:lang w:val="de-DE" w:eastAsia="nl-BE"/>
        </w:rPr>
        <w:br/>
        <w:t>&gt; Breiten &gt; 1500 mm = 120 kg pro Auflage</w:t>
      </w:r>
    </w:p>
    <w:p w14:paraId="1E627000" w14:textId="77777777" w:rsidR="007E294A" w:rsidRPr="007E294A" w:rsidRDefault="007E294A" w:rsidP="007E294A">
      <w:pPr>
        <w:numPr>
          <w:ilvl w:val="0"/>
          <w:numId w:val="31"/>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7E294A">
        <w:rPr>
          <w:rFonts w:ascii="Open Sans" w:eastAsia="Times New Roman" w:hAnsi="Open Sans" w:cs="Open Sans"/>
          <w:sz w:val="20"/>
          <w:szCs w:val="20"/>
          <w:lang w:val="de-DE" w:eastAsia="nl-BE"/>
        </w:rPr>
        <w:t>Feldlast</w:t>
      </w:r>
      <w:proofErr w:type="spellEnd"/>
      <w:r w:rsidRPr="007E294A">
        <w:rPr>
          <w:rFonts w:ascii="Open Sans" w:eastAsia="Times New Roman" w:hAnsi="Open Sans" w:cs="Open Sans"/>
          <w:sz w:val="20"/>
          <w:szCs w:val="20"/>
          <w:lang w:val="de-DE" w:eastAsia="nl-BE"/>
        </w:rPr>
        <w:t xml:space="preserve"> : bis 900 kg pro Grundregal (zwischen 2 Regalständern)</w:t>
      </w:r>
    </w:p>
    <w:p w14:paraId="416F766F" w14:textId="77777777" w:rsidR="007E294A" w:rsidRPr="007E294A" w:rsidRDefault="007E294A" w:rsidP="007E294A">
      <w:pPr>
        <w:numPr>
          <w:ilvl w:val="0"/>
          <w:numId w:val="31"/>
        </w:numPr>
        <w:tabs>
          <w:tab w:val="clear" w:pos="720"/>
          <w:tab w:val="num" w:pos="1134"/>
        </w:tabs>
        <w:spacing w:after="0"/>
        <w:ind w:left="1134"/>
        <w:rPr>
          <w:rFonts w:ascii="Open Sans" w:eastAsia="Times New Roman" w:hAnsi="Open Sans" w:cs="Open Sans"/>
          <w:sz w:val="20"/>
          <w:szCs w:val="20"/>
          <w:lang w:val="de-DE" w:eastAsia="nl-BE"/>
        </w:rPr>
      </w:pPr>
      <w:r w:rsidRPr="007E294A">
        <w:rPr>
          <w:rFonts w:ascii="Open Sans" w:eastAsia="Times New Roman" w:hAnsi="Open Sans" w:cs="Open Sans"/>
          <w:sz w:val="20"/>
          <w:szCs w:val="20"/>
          <w:lang w:val="de-DE" w:eastAsia="nl-BE"/>
        </w:rPr>
        <w:t>Max. 600 kg zwischen 2 Regalständern mit Einsatz von Eckverbindungen</w:t>
      </w:r>
    </w:p>
    <w:p w14:paraId="28F96701" w14:textId="38BEE3EB" w:rsidR="00A96CE3" w:rsidRPr="0091723F" w:rsidRDefault="00A96CE3" w:rsidP="00CF2FA5">
      <w:pPr>
        <w:spacing w:after="0"/>
        <w:ind w:left="1134"/>
        <w:rPr>
          <w:rFonts w:ascii="Open Sans" w:eastAsia="Times New Roman" w:hAnsi="Open Sans" w:cs="Open Sans"/>
          <w:sz w:val="20"/>
          <w:szCs w:val="20"/>
          <w:lang w:val="de-DE" w:eastAsia="nl-BE"/>
        </w:rPr>
      </w:pPr>
    </w:p>
    <w:sectPr w:rsidR="00A96CE3" w:rsidRPr="0091723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BA6E" w14:textId="6DF1F311" w:rsidR="008C7087" w:rsidRDefault="00850C8A" w:rsidP="008C7087">
    <w:pPr>
      <w:pStyle w:val="Voettekst"/>
      <w:jc w:val="right"/>
      <w:rPr>
        <w:color w:val="7F7F7F" w:themeColor="text1" w:themeTint="80"/>
        <w:sz w:val="20"/>
        <w:szCs w:val="20"/>
      </w:rPr>
    </w:pPr>
    <w:r>
      <w:rPr>
        <w:color w:val="7F7F7F" w:themeColor="text1" w:themeTint="80"/>
        <w:sz w:val="20"/>
        <w:szCs w:val="20"/>
      </w:rPr>
      <w:t>FERMOSTOCK 6</w:t>
    </w:r>
    <w:r w:rsidR="00CF2FA5">
      <w:rPr>
        <w:color w:val="7F7F7F" w:themeColor="text1" w:themeTint="80"/>
        <w:sz w:val="20"/>
        <w:szCs w:val="20"/>
      </w:rPr>
      <w:t>6</w:t>
    </w:r>
    <w:r w:rsidR="00613C82">
      <w:rPr>
        <w:color w:val="7F7F7F" w:themeColor="text1" w:themeTint="80"/>
        <w:sz w:val="20"/>
        <w:szCs w:val="20"/>
      </w:rPr>
      <w:t>11</w:t>
    </w:r>
    <w:r w:rsidR="00B5213F">
      <w:rPr>
        <w:color w:val="7F7F7F" w:themeColor="text1" w:themeTint="80"/>
        <w:sz w:val="20"/>
        <w:szCs w:val="20"/>
      </w:rPr>
      <w:t xml:space="preserve"> - </w:t>
    </w:r>
    <w:r w:rsidR="008E6820">
      <w:rPr>
        <w:color w:val="7F7F7F" w:themeColor="text1" w:themeTint="80"/>
        <w:sz w:val="20"/>
        <w:szCs w:val="20"/>
      </w:rPr>
      <w:t>10</w:t>
    </w:r>
    <w:r w:rsidR="008C7087" w:rsidRPr="008C7087">
      <w:rPr>
        <w:color w:val="7F7F7F" w:themeColor="text1" w:themeTint="80"/>
        <w:sz w:val="20"/>
        <w:szCs w:val="20"/>
      </w:rPr>
      <w:t>-202</w:t>
    </w:r>
    <w:r w:rsidR="008E6820">
      <w:rPr>
        <w:color w:val="7F7F7F" w:themeColor="text1" w:themeTint="80"/>
        <w:sz w:val="20"/>
        <w:szCs w:val="20"/>
      </w:rPr>
      <w:t>5</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6DCF5" w14:textId="77777777" w:rsidR="005B635C" w:rsidRDefault="008E6820">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16B9" w14:textId="77777777" w:rsidR="005B635C" w:rsidRDefault="008E6820">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E12C" w14:textId="77777777" w:rsidR="005B635C" w:rsidRDefault="008E6820">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644"/>
    <w:multiLevelType w:val="multilevel"/>
    <w:tmpl w:val="1C2E67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9545E"/>
    <w:multiLevelType w:val="multilevel"/>
    <w:tmpl w:val="CE1A78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B11D9"/>
    <w:multiLevelType w:val="multilevel"/>
    <w:tmpl w:val="A95CD5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32CF4"/>
    <w:multiLevelType w:val="multilevel"/>
    <w:tmpl w:val="8EF85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5D7D41"/>
    <w:multiLevelType w:val="multilevel"/>
    <w:tmpl w:val="F6665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516C4"/>
    <w:multiLevelType w:val="multilevel"/>
    <w:tmpl w:val="471A3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406386"/>
    <w:multiLevelType w:val="multilevel"/>
    <w:tmpl w:val="A27CE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22AFD"/>
    <w:multiLevelType w:val="multilevel"/>
    <w:tmpl w:val="E64CB6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86444"/>
    <w:multiLevelType w:val="multilevel"/>
    <w:tmpl w:val="C6147B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6F6536"/>
    <w:multiLevelType w:val="multilevel"/>
    <w:tmpl w:val="24E485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31699D"/>
    <w:multiLevelType w:val="multilevel"/>
    <w:tmpl w:val="19E48A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C257EB"/>
    <w:multiLevelType w:val="multilevel"/>
    <w:tmpl w:val="181E89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80FC2"/>
    <w:multiLevelType w:val="multilevel"/>
    <w:tmpl w:val="6A48A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24574"/>
    <w:multiLevelType w:val="multilevel"/>
    <w:tmpl w:val="857EA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0765F7"/>
    <w:multiLevelType w:val="multilevel"/>
    <w:tmpl w:val="E51AAE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1F7298"/>
    <w:multiLevelType w:val="multilevel"/>
    <w:tmpl w:val="0032F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9F6170"/>
    <w:multiLevelType w:val="multilevel"/>
    <w:tmpl w:val="B63E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5A23A7"/>
    <w:multiLevelType w:val="multilevel"/>
    <w:tmpl w:val="E4927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0011199">
    <w:abstractNumId w:val="9"/>
  </w:num>
  <w:num w:numId="2" w16cid:durableId="1351758361">
    <w:abstractNumId w:val="3"/>
  </w:num>
  <w:num w:numId="3" w16cid:durableId="1186213901">
    <w:abstractNumId w:val="16"/>
  </w:num>
  <w:num w:numId="4" w16cid:durableId="1926649922">
    <w:abstractNumId w:val="15"/>
  </w:num>
  <w:num w:numId="5" w16cid:durableId="1265073950">
    <w:abstractNumId w:val="30"/>
  </w:num>
  <w:num w:numId="6" w16cid:durableId="1361860297">
    <w:abstractNumId w:val="27"/>
  </w:num>
  <w:num w:numId="7" w16cid:durableId="546600089">
    <w:abstractNumId w:val="29"/>
  </w:num>
  <w:num w:numId="8" w16cid:durableId="262224131">
    <w:abstractNumId w:val="7"/>
  </w:num>
  <w:num w:numId="9" w16cid:durableId="1553537192">
    <w:abstractNumId w:val="26"/>
  </w:num>
  <w:num w:numId="10" w16cid:durableId="1249194082">
    <w:abstractNumId w:val="13"/>
  </w:num>
  <w:num w:numId="11" w16cid:durableId="1236278737">
    <w:abstractNumId w:val="24"/>
  </w:num>
  <w:num w:numId="12" w16cid:durableId="722758308">
    <w:abstractNumId w:val="20"/>
  </w:num>
  <w:num w:numId="13" w16cid:durableId="1297678914">
    <w:abstractNumId w:val="11"/>
  </w:num>
  <w:num w:numId="14" w16cid:durableId="682172979">
    <w:abstractNumId w:val="8"/>
  </w:num>
  <w:num w:numId="15" w16cid:durableId="2018995755">
    <w:abstractNumId w:val="19"/>
  </w:num>
  <w:num w:numId="16" w16cid:durableId="1359235476">
    <w:abstractNumId w:val="25"/>
  </w:num>
  <w:num w:numId="17" w16cid:durableId="535509864">
    <w:abstractNumId w:val="28"/>
  </w:num>
  <w:num w:numId="18" w16cid:durableId="1734967066">
    <w:abstractNumId w:val="4"/>
  </w:num>
  <w:num w:numId="19" w16cid:durableId="1975400875">
    <w:abstractNumId w:val="21"/>
  </w:num>
  <w:num w:numId="20" w16cid:durableId="762338856">
    <w:abstractNumId w:val="5"/>
  </w:num>
  <w:num w:numId="21" w16cid:durableId="1760325216">
    <w:abstractNumId w:val="6"/>
  </w:num>
  <w:num w:numId="22" w16cid:durableId="193924761">
    <w:abstractNumId w:val="23"/>
  </w:num>
  <w:num w:numId="23" w16cid:durableId="1568807956">
    <w:abstractNumId w:val="17"/>
  </w:num>
  <w:num w:numId="24" w16cid:durableId="2020768508">
    <w:abstractNumId w:val="12"/>
  </w:num>
  <w:num w:numId="25" w16cid:durableId="1564291898">
    <w:abstractNumId w:val="18"/>
  </w:num>
  <w:num w:numId="26" w16cid:durableId="1226145207">
    <w:abstractNumId w:val="0"/>
  </w:num>
  <w:num w:numId="27" w16cid:durableId="1494300615">
    <w:abstractNumId w:val="22"/>
  </w:num>
  <w:num w:numId="28" w16cid:durableId="1642033817">
    <w:abstractNumId w:val="1"/>
  </w:num>
  <w:num w:numId="29" w16cid:durableId="1192499237">
    <w:abstractNumId w:val="10"/>
  </w:num>
  <w:num w:numId="30" w16cid:durableId="1807434952">
    <w:abstractNumId w:val="14"/>
  </w:num>
  <w:num w:numId="31" w16cid:durableId="234357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132566"/>
    <w:rsid w:val="00177555"/>
    <w:rsid w:val="001B1006"/>
    <w:rsid w:val="00241FB5"/>
    <w:rsid w:val="002D11AA"/>
    <w:rsid w:val="003C420B"/>
    <w:rsid w:val="00452821"/>
    <w:rsid w:val="005505DF"/>
    <w:rsid w:val="00573D49"/>
    <w:rsid w:val="00585630"/>
    <w:rsid w:val="00594E6D"/>
    <w:rsid w:val="005A5653"/>
    <w:rsid w:val="005B635C"/>
    <w:rsid w:val="005C7C97"/>
    <w:rsid w:val="00613C82"/>
    <w:rsid w:val="00723E34"/>
    <w:rsid w:val="00755BC4"/>
    <w:rsid w:val="00783D03"/>
    <w:rsid w:val="007E294A"/>
    <w:rsid w:val="00802992"/>
    <w:rsid w:val="00850C8A"/>
    <w:rsid w:val="008C7087"/>
    <w:rsid w:val="008E6820"/>
    <w:rsid w:val="0091723F"/>
    <w:rsid w:val="00A44CD0"/>
    <w:rsid w:val="00A96CE3"/>
    <w:rsid w:val="00B5213F"/>
    <w:rsid w:val="00B55D05"/>
    <w:rsid w:val="00C23BD9"/>
    <w:rsid w:val="00C3061C"/>
    <w:rsid w:val="00C47FED"/>
    <w:rsid w:val="00C50ABC"/>
    <w:rsid w:val="00C853CB"/>
    <w:rsid w:val="00CA5E0D"/>
    <w:rsid w:val="00CF2FA5"/>
    <w:rsid w:val="00DB73DB"/>
    <w:rsid w:val="00E7035A"/>
    <w:rsid w:val="00EA4054"/>
    <w:rsid w:val="00F14050"/>
    <w:rsid w:val="00FA3E42"/>
    <w:rsid w:val="00FE63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1412">
      <w:bodyDiv w:val="1"/>
      <w:marLeft w:val="0"/>
      <w:marRight w:val="0"/>
      <w:marTop w:val="0"/>
      <w:marBottom w:val="0"/>
      <w:divBdr>
        <w:top w:val="none" w:sz="0" w:space="0" w:color="auto"/>
        <w:left w:val="none" w:sz="0" w:space="0" w:color="auto"/>
        <w:bottom w:val="none" w:sz="0" w:space="0" w:color="auto"/>
        <w:right w:val="none" w:sz="0" w:space="0" w:color="auto"/>
      </w:divBdr>
    </w:div>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464812407">
      <w:bodyDiv w:val="1"/>
      <w:marLeft w:val="0"/>
      <w:marRight w:val="0"/>
      <w:marTop w:val="0"/>
      <w:marBottom w:val="0"/>
      <w:divBdr>
        <w:top w:val="none" w:sz="0" w:space="0" w:color="auto"/>
        <w:left w:val="none" w:sz="0" w:space="0" w:color="auto"/>
        <w:bottom w:val="none" w:sz="0" w:space="0" w:color="auto"/>
        <w:right w:val="none" w:sz="0" w:space="0" w:color="auto"/>
      </w:divBdr>
      <w:divsChild>
        <w:div w:id="1896164029">
          <w:marLeft w:val="0"/>
          <w:marRight w:val="0"/>
          <w:marTop w:val="0"/>
          <w:marBottom w:val="0"/>
          <w:divBdr>
            <w:top w:val="none" w:sz="0" w:space="0" w:color="auto"/>
            <w:left w:val="none" w:sz="0" w:space="0" w:color="auto"/>
            <w:bottom w:val="none" w:sz="0" w:space="0" w:color="auto"/>
            <w:right w:val="none" w:sz="0" w:space="0" w:color="auto"/>
          </w:divBdr>
          <w:divsChild>
            <w:div w:id="1633369395">
              <w:marLeft w:val="0"/>
              <w:marRight w:val="0"/>
              <w:marTop w:val="0"/>
              <w:marBottom w:val="0"/>
              <w:divBdr>
                <w:top w:val="none" w:sz="0" w:space="0" w:color="auto"/>
                <w:left w:val="none" w:sz="0" w:space="0" w:color="auto"/>
                <w:bottom w:val="none" w:sz="0" w:space="0" w:color="auto"/>
                <w:right w:val="none" w:sz="0" w:space="0" w:color="auto"/>
              </w:divBdr>
              <w:divsChild>
                <w:div w:id="1808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7231">
      <w:bodyDiv w:val="1"/>
      <w:marLeft w:val="0"/>
      <w:marRight w:val="0"/>
      <w:marTop w:val="0"/>
      <w:marBottom w:val="0"/>
      <w:divBdr>
        <w:top w:val="none" w:sz="0" w:space="0" w:color="auto"/>
        <w:left w:val="none" w:sz="0" w:space="0" w:color="auto"/>
        <w:bottom w:val="none" w:sz="0" w:space="0" w:color="auto"/>
        <w:right w:val="none" w:sz="0" w:space="0" w:color="auto"/>
      </w:divBdr>
    </w:div>
    <w:div w:id="588930800">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932124242">
      <w:bodyDiv w:val="1"/>
      <w:marLeft w:val="0"/>
      <w:marRight w:val="0"/>
      <w:marTop w:val="0"/>
      <w:marBottom w:val="0"/>
      <w:divBdr>
        <w:top w:val="none" w:sz="0" w:space="0" w:color="auto"/>
        <w:left w:val="none" w:sz="0" w:space="0" w:color="auto"/>
        <w:bottom w:val="none" w:sz="0" w:space="0" w:color="auto"/>
        <w:right w:val="none" w:sz="0" w:space="0" w:color="auto"/>
      </w:divBdr>
    </w:div>
    <w:div w:id="1074861811">
      <w:bodyDiv w:val="1"/>
      <w:marLeft w:val="0"/>
      <w:marRight w:val="0"/>
      <w:marTop w:val="0"/>
      <w:marBottom w:val="0"/>
      <w:divBdr>
        <w:top w:val="none" w:sz="0" w:space="0" w:color="auto"/>
        <w:left w:val="none" w:sz="0" w:space="0" w:color="auto"/>
        <w:bottom w:val="none" w:sz="0" w:space="0" w:color="auto"/>
        <w:right w:val="none" w:sz="0" w:space="0" w:color="auto"/>
      </w:divBdr>
    </w:div>
    <w:div w:id="1197891179">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1356494871">
      <w:bodyDiv w:val="1"/>
      <w:marLeft w:val="0"/>
      <w:marRight w:val="0"/>
      <w:marTop w:val="0"/>
      <w:marBottom w:val="0"/>
      <w:divBdr>
        <w:top w:val="none" w:sz="0" w:space="0" w:color="auto"/>
        <w:left w:val="none" w:sz="0" w:space="0" w:color="auto"/>
        <w:bottom w:val="none" w:sz="0" w:space="0" w:color="auto"/>
        <w:right w:val="none" w:sz="0" w:space="0" w:color="auto"/>
      </w:divBdr>
    </w:div>
    <w:div w:id="1357537873">
      <w:bodyDiv w:val="1"/>
      <w:marLeft w:val="0"/>
      <w:marRight w:val="0"/>
      <w:marTop w:val="0"/>
      <w:marBottom w:val="0"/>
      <w:divBdr>
        <w:top w:val="none" w:sz="0" w:space="0" w:color="auto"/>
        <w:left w:val="none" w:sz="0" w:space="0" w:color="auto"/>
        <w:bottom w:val="none" w:sz="0" w:space="0" w:color="auto"/>
        <w:right w:val="none" w:sz="0" w:space="0" w:color="auto"/>
      </w:divBdr>
    </w:div>
    <w:div w:id="1388914040">
      <w:bodyDiv w:val="1"/>
      <w:marLeft w:val="0"/>
      <w:marRight w:val="0"/>
      <w:marTop w:val="0"/>
      <w:marBottom w:val="0"/>
      <w:divBdr>
        <w:top w:val="none" w:sz="0" w:space="0" w:color="auto"/>
        <w:left w:val="none" w:sz="0" w:space="0" w:color="auto"/>
        <w:bottom w:val="none" w:sz="0" w:space="0" w:color="auto"/>
        <w:right w:val="none" w:sz="0" w:space="0" w:color="auto"/>
      </w:divBdr>
    </w:div>
    <w:div w:id="1394355393">
      <w:bodyDiv w:val="1"/>
      <w:marLeft w:val="0"/>
      <w:marRight w:val="0"/>
      <w:marTop w:val="0"/>
      <w:marBottom w:val="0"/>
      <w:divBdr>
        <w:top w:val="none" w:sz="0" w:space="0" w:color="auto"/>
        <w:left w:val="none" w:sz="0" w:space="0" w:color="auto"/>
        <w:bottom w:val="none" w:sz="0" w:space="0" w:color="auto"/>
        <w:right w:val="none" w:sz="0" w:space="0" w:color="auto"/>
      </w:divBdr>
    </w:div>
    <w:div w:id="1531725890">
      <w:bodyDiv w:val="1"/>
      <w:marLeft w:val="0"/>
      <w:marRight w:val="0"/>
      <w:marTop w:val="0"/>
      <w:marBottom w:val="0"/>
      <w:divBdr>
        <w:top w:val="none" w:sz="0" w:space="0" w:color="auto"/>
        <w:left w:val="none" w:sz="0" w:space="0" w:color="auto"/>
        <w:bottom w:val="none" w:sz="0" w:space="0" w:color="auto"/>
        <w:right w:val="none" w:sz="0" w:space="0" w:color="auto"/>
      </w:divBdr>
    </w:div>
    <w:div w:id="1608267732">
      <w:bodyDiv w:val="1"/>
      <w:marLeft w:val="0"/>
      <w:marRight w:val="0"/>
      <w:marTop w:val="0"/>
      <w:marBottom w:val="0"/>
      <w:divBdr>
        <w:top w:val="none" w:sz="0" w:space="0" w:color="auto"/>
        <w:left w:val="none" w:sz="0" w:space="0" w:color="auto"/>
        <w:bottom w:val="none" w:sz="0" w:space="0" w:color="auto"/>
        <w:right w:val="none" w:sz="0" w:space="0" w:color="auto"/>
      </w:divBdr>
      <w:divsChild>
        <w:div w:id="2080638332">
          <w:marLeft w:val="0"/>
          <w:marRight w:val="0"/>
          <w:marTop w:val="0"/>
          <w:marBottom w:val="0"/>
          <w:divBdr>
            <w:top w:val="none" w:sz="0" w:space="0" w:color="auto"/>
            <w:left w:val="none" w:sz="0" w:space="0" w:color="auto"/>
            <w:bottom w:val="none" w:sz="0" w:space="0" w:color="auto"/>
            <w:right w:val="none" w:sz="0" w:space="0" w:color="auto"/>
          </w:divBdr>
        </w:div>
      </w:divsChild>
    </w:div>
    <w:div w:id="1669095040">
      <w:bodyDiv w:val="1"/>
      <w:marLeft w:val="0"/>
      <w:marRight w:val="0"/>
      <w:marTop w:val="0"/>
      <w:marBottom w:val="0"/>
      <w:divBdr>
        <w:top w:val="none" w:sz="0" w:space="0" w:color="auto"/>
        <w:left w:val="none" w:sz="0" w:space="0" w:color="auto"/>
        <w:bottom w:val="none" w:sz="0" w:space="0" w:color="auto"/>
        <w:right w:val="none" w:sz="0" w:space="0" w:color="auto"/>
      </w:divBdr>
      <w:divsChild>
        <w:div w:id="513033567">
          <w:marLeft w:val="0"/>
          <w:marRight w:val="0"/>
          <w:marTop w:val="0"/>
          <w:marBottom w:val="0"/>
          <w:divBdr>
            <w:top w:val="none" w:sz="0" w:space="0" w:color="auto"/>
            <w:left w:val="none" w:sz="0" w:space="0" w:color="auto"/>
            <w:bottom w:val="none" w:sz="0" w:space="0" w:color="auto"/>
            <w:right w:val="none" w:sz="0" w:space="0" w:color="auto"/>
          </w:divBdr>
          <w:divsChild>
            <w:div w:id="837623597">
              <w:marLeft w:val="0"/>
              <w:marRight w:val="0"/>
              <w:marTop w:val="0"/>
              <w:marBottom w:val="0"/>
              <w:divBdr>
                <w:top w:val="none" w:sz="0" w:space="0" w:color="auto"/>
                <w:left w:val="none" w:sz="0" w:space="0" w:color="auto"/>
                <w:bottom w:val="none" w:sz="0" w:space="0" w:color="auto"/>
                <w:right w:val="none" w:sz="0" w:space="0" w:color="auto"/>
              </w:divBdr>
              <w:divsChild>
                <w:div w:id="1251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056">
      <w:bodyDiv w:val="1"/>
      <w:marLeft w:val="0"/>
      <w:marRight w:val="0"/>
      <w:marTop w:val="0"/>
      <w:marBottom w:val="0"/>
      <w:divBdr>
        <w:top w:val="none" w:sz="0" w:space="0" w:color="auto"/>
        <w:left w:val="none" w:sz="0" w:space="0" w:color="auto"/>
        <w:bottom w:val="none" w:sz="0" w:space="0" w:color="auto"/>
        <w:right w:val="none" w:sz="0" w:space="0" w:color="auto"/>
      </w:divBdr>
    </w:div>
    <w:div w:id="1923905105">
      <w:bodyDiv w:val="1"/>
      <w:marLeft w:val="0"/>
      <w:marRight w:val="0"/>
      <w:marTop w:val="0"/>
      <w:marBottom w:val="0"/>
      <w:divBdr>
        <w:top w:val="none" w:sz="0" w:space="0" w:color="auto"/>
        <w:left w:val="none" w:sz="0" w:space="0" w:color="auto"/>
        <w:bottom w:val="none" w:sz="0" w:space="0" w:color="auto"/>
        <w:right w:val="none" w:sz="0" w:space="0" w:color="auto"/>
      </w:divBdr>
    </w:div>
    <w:div w:id="2034719931">
      <w:bodyDiv w:val="1"/>
      <w:marLeft w:val="0"/>
      <w:marRight w:val="0"/>
      <w:marTop w:val="0"/>
      <w:marBottom w:val="0"/>
      <w:divBdr>
        <w:top w:val="none" w:sz="0" w:space="0" w:color="auto"/>
        <w:left w:val="none" w:sz="0" w:space="0" w:color="auto"/>
        <w:bottom w:val="none" w:sz="0" w:space="0" w:color="auto"/>
        <w:right w:val="none" w:sz="0" w:space="0" w:color="auto"/>
      </w:divBdr>
    </w:div>
    <w:div w:id="2095666819">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651</Words>
  <Characters>3581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Robbie Naessens / Linumgroup</cp:lastModifiedBy>
  <cp:revision>3</cp:revision>
  <cp:lastPrinted>2022-04-27T08:16:00Z</cp:lastPrinted>
  <dcterms:created xsi:type="dcterms:W3CDTF">2025-11-03T09:42:00Z</dcterms:created>
  <dcterms:modified xsi:type="dcterms:W3CDTF">2025-11-03T09:49:00Z</dcterms:modified>
</cp:coreProperties>
</file>